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3510"/>
        <w:gridCol w:w="7684"/>
        <w:gridCol w:w="2662"/>
      </w:tblGrid>
      <w:tr w:rsidR="00DB3C03" w:rsidRPr="001F57D4" w:rsidTr="00033F79">
        <w:tc>
          <w:tcPr>
            <w:tcW w:w="13856" w:type="dxa"/>
            <w:gridSpan w:val="3"/>
            <w:shd w:val="clear" w:color="auto" w:fill="C2D69B"/>
          </w:tcPr>
          <w:p w:rsidR="00DB3C03" w:rsidRPr="00DB3C03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5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</w:tr>
      <w:tr w:rsidR="00927A8F" w:rsidRPr="001F57D4" w:rsidTr="00E41420">
        <w:tc>
          <w:tcPr>
            <w:tcW w:w="11194" w:type="dxa"/>
            <w:gridSpan w:val="2"/>
            <w:shd w:val="clear" w:color="auto" w:fill="FFFFFF"/>
          </w:tcPr>
          <w:p w:rsidR="00927A8F" w:rsidRPr="001F57D4" w:rsidRDefault="00927A8F" w:rsidP="00927A8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927A8F" w:rsidRPr="00CF5923" w:rsidRDefault="00927A8F" w:rsidP="00CF592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</w:tc>
      </w:tr>
      <w:tr w:rsidR="00DB3C03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власти спазват закона и съдебните решения.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се съобразява с всички приложими закони и регулации (подзаконови актове).</w:t>
            </w:r>
          </w:p>
        </w:tc>
      </w:tr>
      <w:tr w:rsidR="00927A8F" w:rsidRPr="001F57D4" w:rsidTr="001A7F22">
        <w:tc>
          <w:tcPr>
            <w:tcW w:w="11194" w:type="dxa"/>
            <w:gridSpan w:val="2"/>
          </w:tcPr>
          <w:p w:rsidR="001A7F22" w:rsidRPr="001A7F22" w:rsidRDefault="001A7F22" w:rsidP="001A7F22">
            <w:pP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A7F2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Представените материали показват изпълнение на индикатора.</w:t>
            </w:r>
          </w:p>
          <w:p w:rsidR="001A7F22" w:rsidRPr="001A7F22" w:rsidRDefault="001A7F22" w:rsidP="00033F79">
            <w:pP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Разработени са, приети са и са публикувани наредби, правилници, </w:t>
            </w:r>
            <w:r w:rsidRPr="001A7F2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вътрешни правила, в съответствие 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предвидените от националното </w:t>
            </w:r>
            <w:r w:rsidRPr="001A7F2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законодателство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.</w:t>
            </w:r>
          </w:p>
          <w:p w:rsidR="00927A8F" w:rsidRDefault="00CF5923" w:rsidP="00033F79">
            <w:pP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Община Кнежа прилага предвидените процедури на вътрешен контрол, като отчита направените препоръки в работата си. </w:t>
            </w:r>
          </w:p>
          <w:p w:rsidR="00CF5923" w:rsidRPr="001A7F22" w:rsidRDefault="00CF5923" w:rsidP="00033F79">
            <w:pP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Актовете на органите на местната власт подлежат на административен и съдебен контрол. Община Кнежа публикува информация за оспорени актове на кмета или общинския съвет.</w:t>
            </w:r>
          </w:p>
        </w:tc>
        <w:tc>
          <w:tcPr>
            <w:tcW w:w="2662" w:type="dxa"/>
          </w:tcPr>
          <w:p w:rsidR="00927A8F" w:rsidRPr="00070C05" w:rsidRDefault="00070C05" w:rsidP="00070C05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070C05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</w:tr>
      <w:tr w:rsidR="00070C05" w:rsidRPr="001F57D4" w:rsidTr="00376A6B">
        <w:tc>
          <w:tcPr>
            <w:tcW w:w="11194" w:type="dxa"/>
            <w:gridSpan w:val="2"/>
            <w:shd w:val="clear" w:color="auto" w:fill="FFFFFF"/>
          </w:tcPr>
          <w:p w:rsidR="00070C05" w:rsidRDefault="00070C05" w:rsidP="00033F7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A7F2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Представените материали показват изпълнение на индикатора.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Актовете на органите на местната власт подлежат на административен и съдебен контрол. Община Кнежа публикува информация за оспорени актове на кмета или общинския съвет.</w:t>
            </w:r>
          </w:p>
          <w:p w:rsidR="00070C05" w:rsidRPr="001F57D4" w:rsidRDefault="00070C05" w:rsidP="00696044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Кметът на общината изготвя годишни </w:t>
            </w:r>
            <w:r w:rsidRPr="003D21E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по повод на съдебни дела, по 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оито Община Кнежа е била страна, които се изпращат до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ОбС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и се публикуват на интернет страницата на общината.</w:t>
            </w:r>
          </w:p>
        </w:tc>
        <w:tc>
          <w:tcPr>
            <w:tcW w:w="2662" w:type="dxa"/>
            <w:shd w:val="clear" w:color="auto" w:fill="FFFFFF"/>
          </w:tcPr>
          <w:p w:rsidR="00070C05" w:rsidRPr="00070C05" w:rsidRDefault="00070C05" w:rsidP="0055265D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070C05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070C05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070C05" w:rsidRPr="001F57D4" w:rsidRDefault="00070C05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070C05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070C05" w:rsidRPr="00D22EDE" w:rsidRDefault="00070C0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Правилата и разпоредбите се приемат в съответствие с процедурите, предвидени в закона.</w:t>
            </w:r>
          </w:p>
        </w:tc>
      </w:tr>
      <w:tr w:rsidR="00070C05" w:rsidRPr="001F57D4" w:rsidTr="003652FB">
        <w:tc>
          <w:tcPr>
            <w:tcW w:w="11194" w:type="dxa"/>
            <w:gridSpan w:val="2"/>
            <w:shd w:val="clear" w:color="auto" w:fill="FFFFFF"/>
          </w:tcPr>
          <w:p w:rsidR="00070C05" w:rsidRDefault="00070C0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A7F2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Представените материали показват изпълнение на индикатора.</w:t>
            </w:r>
          </w:p>
          <w:p w:rsidR="00070C05" w:rsidRPr="00F84A8A" w:rsidRDefault="00070C05" w:rsidP="00F84A8A">
            <w:pP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Разработени са, приети са и са публикувани наредби, правилници, </w:t>
            </w:r>
            <w:r w:rsidRPr="001A7F2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вътрешни правила, в съответствие 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предвидените от националното </w:t>
            </w:r>
            <w:r w:rsidRPr="001A7F2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законодателство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Устройствените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документи  на органите на местната власт, вътрешните правила и документите от СФУК предвиждат функции и процедури в съответствие с нормативните предвиждания в съответната област.</w:t>
            </w:r>
          </w:p>
        </w:tc>
        <w:tc>
          <w:tcPr>
            <w:tcW w:w="2662" w:type="dxa"/>
            <w:shd w:val="clear" w:color="auto" w:fill="FFFFFF"/>
          </w:tcPr>
          <w:p w:rsidR="00070C05" w:rsidRPr="00070C05" w:rsidRDefault="00070C05" w:rsidP="0055265D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070C05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070C05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070C05" w:rsidRPr="00D22EDE" w:rsidRDefault="00070C0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Правилата и разпоредбите се прилагат безпристрастно.</w:t>
            </w:r>
          </w:p>
        </w:tc>
      </w:tr>
      <w:tr w:rsidR="00070C05" w:rsidRPr="001F57D4" w:rsidTr="003A15FB">
        <w:tc>
          <w:tcPr>
            <w:tcW w:w="11194" w:type="dxa"/>
            <w:gridSpan w:val="2"/>
            <w:shd w:val="clear" w:color="auto" w:fill="FFFFFF"/>
          </w:tcPr>
          <w:p w:rsidR="00070C05" w:rsidRDefault="00070C0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1A7F2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Представените материали показват изпълнение на индикатора.</w:t>
            </w:r>
          </w:p>
          <w:p w:rsidR="00070C05" w:rsidRPr="001F57D4" w:rsidRDefault="00070C0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Разработени са, приети са и са публикувани наредби, правилници, </w:t>
            </w:r>
            <w:r w:rsidRPr="001A7F2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вътрешни правила, в съответствие 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предвидените от националното </w:t>
            </w:r>
            <w:r w:rsidRPr="001A7F22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законодателство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и които гарантират безпристрастно прилагане на правилата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прочедурите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. </w:t>
            </w:r>
          </w:p>
        </w:tc>
        <w:tc>
          <w:tcPr>
            <w:tcW w:w="2662" w:type="dxa"/>
            <w:shd w:val="clear" w:color="auto" w:fill="FFFFFF"/>
          </w:tcPr>
          <w:p w:rsidR="00070C05" w:rsidRPr="00070C05" w:rsidRDefault="00070C05" w:rsidP="0055265D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070C05">
              <w:rPr>
                <w:rFonts w:ascii="Times New Roman" w:eastAsia="Calibri" w:hAnsi="Times New Roman" w:cs="Times New Roman"/>
                <w:iCs/>
                <w:lang w:val="bg-BG"/>
              </w:rPr>
              <w:t>Положително мнение (+) потвърждаващо самооценката</w:t>
            </w:r>
          </w:p>
        </w:tc>
      </w:tr>
      <w:tr w:rsidR="00070C05" w:rsidRPr="001F57D4" w:rsidTr="00051BE1">
        <w:tc>
          <w:tcPr>
            <w:tcW w:w="3510" w:type="dxa"/>
            <w:shd w:val="clear" w:color="auto" w:fill="F7CAAC" w:themeFill="accent2" w:themeFillTint="66"/>
          </w:tcPr>
          <w:p w:rsidR="00070C05" w:rsidRPr="00927A8F" w:rsidRDefault="00070C0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Становище за верифициране прилагането на принципа</w:t>
            </w:r>
          </w:p>
        </w:tc>
        <w:tc>
          <w:tcPr>
            <w:tcW w:w="10346" w:type="dxa"/>
            <w:gridSpan w:val="2"/>
            <w:shd w:val="clear" w:color="auto" w:fill="F7CAAC" w:themeFill="accent2" w:themeFillTint="66"/>
          </w:tcPr>
          <w:p w:rsidR="00070C05" w:rsidRPr="003366EF" w:rsidRDefault="00070C05" w:rsidP="00070C0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Предлагам верификация на прилагането на принцип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5 </w:t>
            </w: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„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Върховенство на закона</w:t>
            </w: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“ със становище „заверка без резерви“.</w:t>
            </w:r>
          </w:p>
          <w:p w:rsidR="00070C05" w:rsidRDefault="00070C05" w:rsidP="003D21E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070C05" w:rsidRDefault="00070C05" w:rsidP="003D21E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Представените от община Кнежа документи обхващат включените индикатори.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Доказателственият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материал показва в достатъчна степен прилагането на Принцип 5 в рамките на нормативните изисквания.</w:t>
            </w:r>
          </w:p>
          <w:p w:rsidR="00070C05" w:rsidRPr="00927A8F" w:rsidRDefault="00070C0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Като добра практика може да бъде отбелязана практиката за</w:t>
            </w:r>
            <w:r w:rsidRPr="0069604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изготвянето на</w:t>
            </w:r>
            <w:r>
              <w:rPr>
                <w:lang w:val="bg-BG"/>
              </w:rPr>
              <w:t xml:space="preserve"> </w:t>
            </w:r>
            <w:r w:rsidRPr="0069604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годишни по повод на съдебни дела, по които Община Кнежа е била страна, които се изпращат до </w:t>
            </w:r>
            <w:proofErr w:type="spellStart"/>
            <w:r w:rsidRPr="0069604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ОбС</w:t>
            </w:r>
            <w:proofErr w:type="spellEnd"/>
            <w:r w:rsidRPr="0069604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 се публикуват на интернет страницата на общината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</w:tc>
      </w:tr>
    </w:tbl>
    <w:p w:rsidR="00246FD8" w:rsidRDefault="00246FD8"/>
    <w:sectPr w:rsidR="00246FD8" w:rsidSect="00EF3B8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63E" w:rsidRDefault="00CD063E" w:rsidP="00927A8F">
      <w:pPr>
        <w:spacing w:after="0" w:line="240" w:lineRule="auto"/>
      </w:pPr>
      <w:r>
        <w:separator/>
      </w:r>
    </w:p>
  </w:endnote>
  <w:endnote w:type="continuationSeparator" w:id="0">
    <w:p w:rsidR="00CD063E" w:rsidRDefault="00CD063E" w:rsidP="00927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63E" w:rsidRDefault="00CD063E" w:rsidP="00927A8F">
      <w:pPr>
        <w:spacing w:after="0" w:line="240" w:lineRule="auto"/>
      </w:pPr>
      <w:r>
        <w:separator/>
      </w:r>
    </w:p>
  </w:footnote>
  <w:footnote w:type="continuationSeparator" w:id="0">
    <w:p w:rsidR="00CD063E" w:rsidRDefault="00CD063E" w:rsidP="00927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A8F" w:rsidRPr="00927A8F" w:rsidRDefault="00927A8F" w:rsidP="00927A8F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927A8F">
      <w:rPr>
        <w:rFonts w:ascii="Times New Roman" w:hAnsi="Times New Roman" w:cs="Times New Roman"/>
        <w:b/>
        <w:sz w:val="24"/>
        <w:szCs w:val="24"/>
      </w:rPr>
      <w:t xml:space="preserve">КОНТРОЛЕН ЛИСТ № </w:t>
    </w:r>
    <w:r>
      <w:rPr>
        <w:rFonts w:ascii="Times New Roman" w:hAnsi="Times New Roman" w:cs="Times New Roman"/>
        <w:b/>
        <w:sz w:val="24"/>
        <w:szCs w:val="24"/>
      </w:rPr>
      <w:t>5</w:t>
    </w:r>
  </w:p>
  <w:p w:rsidR="00927A8F" w:rsidRDefault="00927A8F">
    <w:pPr>
      <w:pStyle w:val="Header"/>
    </w:pPr>
  </w:p>
  <w:p w:rsidR="00927A8F" w:rsidRDefault="00927A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B8D"/>
    <w:rsid w:val="00051BE1"/>
    <w:rsid w:val="00070C05"/>
    <w:rsid w:val="0014418C"/>
    <w:rsid w:val="001A7F22"/>
    <w:rsid w:val="00246FD8"/>
    <w:rsid w:val="003D21E2"/>
    <w:rsid w:val="00522652"/>
    <w:rsid w:val="00640CD1"/>
    <w:rsid w:val="00696044"/>
    <w:rsid w:val="007A6A2B"/>
    <w:rsid w:val="00927A8F"/>
    <w:rsid w:val="009714C6"/>
    <w:rsid w:val="00C3110E"/>
    <w:rsid w:val="00CD063E"/>
    <w:rsid w:val="00CD7AE3"/>
    <w:rsid w:val="00CF5923"/>
    <w:rsid w:val="00DB3C03"/>
    <w:rsid w:val="00EF3B8D"/>
    <w:rsid w:val="00F8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A8F"/>
  </w:style>
  <w:style w:type="paragraph" w:styleId="Footer">
    <w:name w:val="footer"/>
    <w:basedOn w:val="Normal"/>
    <w:link w:val="Foot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A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C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A8F"/>
  </w:style>
  <w:style w:type="paragraph" w:styleId="Footer">
    <w:name w:val="footer"/>
    <w:basedOn w:val="Normal"/>
    <w:link w:val="FooterChar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2020-09-03T10:08:00Z</dcterms:created>
  <dcterms:modified xsi:type="dcterms:W3CDTF">2020-09-03T10:08:00Z</dcterms:modified>
</cp:coreProperties>
</file>